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50852" w14:textId="77777777" w:rsidR="00A566EC" w:rsidRDefault="00A566EC" w:rsidP="00A566EC">
      <w:pPr>
        <w:ind w:left="2880" w:firstLine="720"/>
      </w:pPr>
      <w:r>
        <w:t xml:space="preserve">        </w:t>
      </w:r>
      <w:r>
        <w:rPr>
          <w:noProof/>
          <w:lang w:val="en-GB" w:eastAsia="en-GB"/>
        </w:rPr>
        <w:drawing>
          <wp:inline distT="0" distB="0" distL="0" distR="0" wp14:anchorId="0902FDAD" wp14:editId="52CA7B3C">
            <wp:extent cx="11430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officeArt object" descr="Picture 1"/>
                    <pic:cNvPicPr/>
                  </pic:nvPicPr>
                  <pic:blipFill>
                    <a:blip r:embed="rId8"/>
                    <a:stretch>
                      <a:fillRect/>
                    </a:stretch>
                  </pic:blipFill>
                  <pic:spPr>
                    <a:xfrm>
                      <a:off x="0" y="0"/>
                      <a:ext cx="1143000" cy="723900"/>
                    </a:xfrm>
                    <a:prstGeom prst="rect">
                      <a:avLst/>
                    </a:prstGeom>
                    <a:ln w="12700" cap="flat">
                      <a:noFill/>
                      <a:miter lim="400000"/>
                    </a:ln>
                    <a:effectLst/>
                  </pic:spPr>
                </pic:pic>
              </a:graphicData>
            </a:graphic>
          </wp:inline>
        </w:drawing>
      </w:r>
    </w:p>
    <w:p w14:paraId="04BCF5C1" w14:textId="77777777" w:rsidR="00A566EC" w:rsidRDefault="00A566EC" w:rsidP="00A566EC">
      <w:pPr>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EU Statement </w:t>
      </w:r>
    </w:p>
    <w:p w14:paraId="602C96EC" w14:textId="77777777" w:rsidR="00AA3767" w:rsidRDefault="00AA3767" w:rsidP="00AA3767">
      <w:pPr>
        <w:ind w:firstLine="720"/>
        <w:jc w:val="center"/>
        <w:rPr>
          <w:rFonts w:ascii="Times New Roman" w:hAnsi="Times New Roman" w:cs="Times New Roman"/>
          <w:b/>
          <w:bCs/>
          <w:sz w:val="24"/>
          <w:szCs w:val="24"/>
        </w:rPr>
      </w:pPr>
      <w:r>
        <w:rPr>
          <w:rFonts w:ascii="Times New Roman" w:hAnsi="Times New Roman" w:cs="Times New Roman"/>
          <w:b/>
          <w:bCs/>
          <w:sz w:val="24"/>
          <w:szCs w:val="24"/>
        </w:rPr>
        <w:t>Transparency and Reporting</w:t>
      </w:r>
    </w:p>
    <w:p w14:paraId="29A6CEB5" w14:textId="77777777" w:rsidR="00A566EC" w:rsidRDefault="00A566EC" w:rsidP="00A566EC">
      <w:pPr>
        <w:ind w:firstLine="720"/>
        <w:jc w:val="center"/>
        <w:rPr>
          <w:rFonts w:ascii="Times New Roman" w:hAnsi="Times New Roman" w:cs="Times New Roman"/>
          <w:b/>
          <w:bCs/>
          <w:sz w:val="24"/>
          <w:szCs w:val="24"/>
        </w:rPr>
      </w:pPr>
      <w:r>
        <w:rPr>
          <w:rFonts w:ascii="Times New Roman" w:hAnsi="Times New Roman" w:cs="Times New Roman"/>
          <w:b/>
          <w:bCs/>
          <w:sz w:val="24"/>
          <w:szCs w:val="24"/>
        </w:rPr>
        <w:t>Arms Trade Treaty</w:t>
      </w:r>
    </w:p>
    <w:p w14:paraId="7F54D0B7" w14:textId="77777777" w:rsidR="00A566EC" w:rsidRDefault="009251B6" w:rsidP="00A566EC">
      <w:pPr>
        <w:ind w:firstLine="720"/>
        <w:jc w:val="center"/>
        <w:rPr>
          <w:rFonts w:ascii="Times New Roman" w:hAnsi="Times New Roman" w:cs="Times New Roman"/>
          <w:b/>
          <w:bCs/>
          <w:sz w:val="24"/>
          <w:szCs w:val="24"/>
        </w:rPr>
      </w:pPr>
      <w:r>
        <w:rPr>
          <w:rFonts w:ascii="Times New Roman" w:hAnsi="Times New Roman" w:cs="Times New Roman"/>
          <w:b/>
          <w:bCs/>
          <w:sz w:val="24"/>
          <w:szCs w:val="24"/>
        </w:rPr>
        <w:t>Eleventh</w:t>
      </w:r>
      <w:r w:rsidR="00A566EC">
        <w:rPr>
          <w:rFonts w:ascii="Times New Roman" w:hAnsi="Times New Roman" w:cs="Times New Roman"/>
          <w:b/>
          <w:bCs/>
          <w:sz w:val="24"/>
          <w:szCs w:val="24"/>
        </w:rPr>
        <w:t xml:space="preserve"> Conference of State</w:t>
      </w:r>
      <w:r w:rsidR="00237607">
        <w:rPr>
          <w:rFonts w:ascii="Times New Roman" w:hAnsi="Times New Roman" w:cs="Times New Roman"/>
          <w:b/>
          <w:bCs/>
          <w:sz w:val="24"/>
          <w:szCs w:val="24"/>
        </w:rPr>
        <w:t>s</w:t>
      </w:r>
      <w:r w:rsidR="00A566EC">
        <w:rPr>
          <w:rFonts w:ascii="Times New Roman" w:hAnsi="Times New Roman" w:cs="Times New Roman"/>
          <w:b/>
          <w:bCs/>
          <w:sz w:val="24"/>
          <w:szCs w:val="24"/>
        </w:rPr>
        <w:t xml:space="preserve"> Parties</w:t>
      </w:r>
    </w:p>
    <w:p w14:paraId="73D7E9F3" w14:textId="77777777" w:rsidR="00A566EC" w:rsidRDefault="009251B6" w:rsidP="00A566EC">
      <w:pPr>
        <w:ind w:firstLine="720"/>
        <w:jc w:val="center"/>
        <w:rPr>
          <w:rFonts w:ascii="Times New Roman" w:hAnsi="Times New Roman" w:cs="Times New Roman"/>
          <w:b/>
          <w:bCs/>
          <w:sz w:val="24"/>
          <w:szCs w:val="24"/>
        </w:rPr>
      </w:pPr>
      <w:r>
        <w:rPr>
          <w:rFonts w:ascii="Times New Roman" w:hAnsi="Times New Roman" w:cs="Times New Roman"/>
          <w:b/>
          <w:bCs/>
          <w:sz w:val="24"/>
          <w:szCs w:val="24"/>
        </w:rPr>
        <w:t>Geneva, 25-29</w:t>
      </w:r>
      <w:r w:rsidR="00A566EC">
        <w:rPr>
          <w:rFonts w:ascii="Times New Roman" w:hAnsi="Times New Roman" w:cs="Times New Roman"/>
          <w:b/>
          <w:bCs/>
          <w:sz w:val="24"/>
          <w:szCs w:val="24"/>
        </w:rPr>
        <w:t xml:space="preserve"> </w:t>
      </w:r>
      <w:r w:rsidR="00A566EC" w:rsidRPr="00841C37">
        <w:rPr>
          <w:rFonts w:ascii="Times New Roman" w:hAnsi="Times New Roman" w:cs="Times New Roman"/>
          <w:b/>
          <w:bCs/>
          <w:sz w:val="24"/>
          <w:szCs w:val="24"/>
        </w:rPr>
        <w:t>August 202</w:t>
      </w:r>
      <w:r>
        <w:rPr>
          <w:rFonts w:ascii="Times New Roman" w:hAnsi="Times New Roman" w:cs="Times New Roman"/>
          <w:b/>
          <w:bCs/>
          <w:sz w:val="24"/>
          <w:szCs w:val="24"/>
        </w:rPr>
        <w:t>5</w:t>
      </w:r>
    </w:p>
    <w:p w14:paraId="3D36F7A7" w14:textId="77777777" w:rsidR="0001655D" w:rsidRPr="00E21EFC" w:rsidRDefault="0001655D" w:rsidP="00E21EFC">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655D">
        <w:rPr>
          <w:rFonts w:ascii="Times New Roman" w:hAnsi="Times New Roman" w:cs="Times New Roman"/>
          <w:i/>
          <w:sz w:val="24"/>
          <w:szCs w:val="24"/>
        </w:rPr>
        <w:tab/>
        <w:t xml:space="preserve">     </w:t>
      </w:r>
    </w:p>
    <w:p w14:paraId="00C79C8F" w14:textId="5CA5CD5E" w:rsidR="003E4E66" w:rsidRPr="003E4E66" w:rsidRDefault="003E4E66" w:rsidP="003E4E66">
      <w:pPr>
        <w:spacing w:after="120" w:line="276" w:lineRule="auto"/>
        <w:jc w:val="right"/>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4CDDA17" w14:textId="77777777" w:rsidR="003E4E66" w:rsidRDefault="003E4E66" w:rsidP="00D750B7">
      <w:pPr>
        <w:spacing w:after="120" w:line="276" w:lineRule="auto"/>
        <w:jc w:val="both"/>
        <w:rPr>
          <w:rFonts w:ascii="Times New Roman" w:hAnsi="Times New Roman" w:cs="Times New Roman"/>
          <w:sz w:val="24"/>
          <w:szCs w:val="24"/>
        </w:rPr>
      </w:pPr>
    </w:p>
    <w:p w14:paraId="68346A6A" w14:textId="77777777" w:rsidR="00B71B7F" w:rsidRDefault="00FC17E6" w:rsidP="00D750B7">
      <w:pPr>
        <w:spacing w:after="120" w:line="276" w:lineRule="auto"/>
        <w:jc w:val="both"/>
        <w:rPr>
          <w:rFonts w:ascii="Times New Roman" w:hAnsi="Times New Roman" w:cs="Times New Roman"/>
          <w:sz w:val="24"/>
          <w:szCs w:val="24"/>
        </w:rPr>
      </w:pPr>
      <w:r w:rsidRPr="00047C02">
        <w:rPr>
          <w:rFonts w:ascii="Times New Roman" w:hAnsi="Times New Roman" w:cs="Times New Roman"/>
          <w:sz w:val="24"/>
          <w:szCs w:val="24"/>
        </w:rPr>
        <w:t>M</w:t>
      </w:r>
      <w:r w:rsidR="00EF4F65">
        <w:rPr>
          <w:rFonts w:ascii="Times New Roman" w:hAnsi="Times New Roman" w:cs="Times New Roman"/>
          <w:sz w:val="24"/>
          <w:szCs w:val="24"/>
        </w:rPr>
        <w:t>r.</w:t>
      </w:r>
      <w:r w:rsidR="00A566EC" w:rsidRPr="00047C02">
        <w:rPr>
          <w:rFonts w:ascii="Times New Roman" w:hAnsi="Times New Roman" w:cs="Times New Roman"/>
          <w:sz w:val="24"/>
          <w:szCs w:val="24"/>
        </w:rPr>
        <w:t xml:space="preserve"> President,</w:t>
      </w:r>
    </w:p>
    <w:p w14:paraId="3DE3437A" w14:textId="77777777" w:rsidR="00A566EC" w:rsidRPr="007F42BA" w:rsidRDefault="00A566EC" w:rsidP="00D750B7">
      <w:pPr>
        <w:spacing w:after="120" w:line="276" w:lineRule="auto"/>
        <w:jc w:val="both"/>
        <w:rPr>
          <w:rFonts w:ascii="Times New Roman" w:hAnsi="Times New Roman" w:cs="Times New Roman"/>
          <w:sz w:val="24"/>
          <w:szCs w:val="24"/>
        </w:rPr>
      </w:pPr>
      <w:r w:rsidRPr="007F42BA">
        <w:rPr>
          <w:rFonts w:ascii="Times New Roman" w:hAnsi="Times New Roman" w:cs="Times New Roman"/>
          <w:sz w:val="24"/>
          <w:szCs w:val="24"/>
        </w:rPr>
        <w:t xml:space="preserve">I have the honour to speak on behalf of the European Union and its Member States. </w:t>
      </w:r>
    </w:p>
    <w:p w14:paraId="7A499F48" w14:textId="1650222D" w:rsidR="004908C2" w:rsidRPr="004908C2" w:rsidRDefault="004908C2" w:rsidP="007544D5">
      <w:pPr>
        <w:jc w:val="both"/>
        <w:rPr>
          <w:rFonts w:ascii="Times New Roman" w:hAnsi="Times New Roman" w:cs="Times New Roman"/>
          <w:sz w:val="24"/>
          <w:lang w:val="en-GB" w:eastAsia="en-GB"/>
        </w:rPr>
      </w:pPr>
      <w:r w:rsidRPr="004908C2">
        <w:rPr>
          <w:rStyle w:val="Strong"/>
          <w:rFonts w:ascii="Times New Roman" w:hAnsi="Times New Roman" w:cs="Times New Roman"/>
          <w:b w:val="0"/>
          <w:sz w:val="24"/>
          <w:lang w:val="en-GB"/>
        </w:rPr>
        <w:t xml:space="preserve">The candidate countries </w:t>
      </w:r>
      <w:r w:rsidRPr="002F4943">
        <w:rPr>
          <w:rStyle w:val="Strong"/>
          <w:rFonts w:ascii="Times New Roman" w:hAnsi="Times New Roman" w:cs="Times New Roman"/>
          <w:b w:val="0"/>
          <w:sz w:val="24"/>
          <w:lang w:val="en-GB"/>
        </w:rPr>
        <w:t xml:space="preserve">North Macedonia, </w:t>
      </w:r>
      <w:r w:rsidRPr="004908C2">
        <w:rPr>
          <w:rStyle w:val="Strong"/>
          <w:rFonts w:ascii="Times New Roman" w:hAnsi="Times New Roman" w:cs="Times New Roman"/>
          <w:b w:val="0"/>
          <w:sz w:val="24"/>
          <w:lang w:val="en-GB"/>
        </w:rPr>
        <w:t>Montenegro,</w:t>
      </w:r>
      <w:r w:rsidRPr="004908C2">
        <w:rPr>
          <w:rStyle w:val="Strong"/>
          <w:rFonts w:ascii="Times New Roman" w:hAnsi="Times New Roman" w:cs="Times New Roman"/>
          <w:b w:val="0"/>
          <w:color w:val="FF0000"/>
          <w:sz w:val="24"/>
          <w:lang w:val="en-GB"/>
        </w:rPr>
        <w:t xml:space="preserve"> </w:t>
      </w:r>
      <w:r w:rsidR="00821660">
        <w:rPr>
          <w:rStyle w:val="Strong"/>
          <w:rFonts w:ascii="Times New Roman" w:hAnsi="Times New Roman" w:cs="Times New Roman"/>
          <w:b w:val="0"/>
          <w:sz w:val="24"/>
          <w:lang w:val="en-GB"/>
        </w:rPr>
        <w:t xml:space="preserve">Albania, </w:t>
      </w:r>
      <w:r w:rsidR="007544D5">
        <w:rPr>
          <w:rStyle w:val="Strong"/>
          <w:rFonts w:ascii="Times New Roman" w:hAnsi="Times New Roman" w:cs="Times New Roman"/>
          <w:b w:val="0"/>
          <w:sz w:val="24"/>
          <w:lang w:val="en-GB"/>
        </w:rPr>
        <w:t>Republic of Moldova</w:t>
      </w:r>
      <w:r w:rsidRPr="007544D5">
        <w:rPr>
          <w:rStyle w:val="FootnoteReference"/>
          <w:rFonts w:ascii="Times New Roman" w:hAnsi="Times New Roman" w:cs="Times New Roman"/>
          <w:bCs/>
          <w:sz w:val="24"/>
          <w:lang w:val="en-GB"/>
        </w:rPr>
        <w:footnoteReference w:id="1"/>
      </w:r>
      <w:r w:rsidRPr="007544D5">
        <w:rPr>
          <w:rStyle w:val="Strong"/>
          <w:rFonts w:ascii="Times New Roman" w:hAnsi="Times New Roman" w:cs="Times New Roman"/>
          <w:b w:val="0"/>
          <w:sz w:val="24"/>
          <w:lang w:val="en-GB"/>
        </w:rPr>
        <w:t xml:space="preserve"> </w:t>
      </w:r>
      <w:r w:rsidR="00821660">
        <w:rPr>
          <w:rStyle w:val="Strong"/>
          <w:rFonts w:ascii="Times New Roman" w:hAnsi="Times New Roman" w:cs="Times New Roman"/>
          <w:b w:val="0"/>
          <w:sz w:val="24"/>
          <w:lang w:val="en-GB"/>
        </w:rPr>
        <w:t>and Geor</w:t>
      </w:r>
      <w:r w:rsidR="00AD427D">
        <w:rPr>
          <w:rStyle w:val="Strong"/>
          <w:rFonts w:ascii="Times New Roman" w:hAnsi="Times New Roman" w:cs="Times New Roman"/>
          <w:b w:val="0"/>
          <w:sz w:val="24"/>
          <w:lang w:val="en-GB"/>
        </w:rPr>
        <w:t>gia, as well as the EFTA countries</w:t>
      </w:r>
      <w:r w:rsidR="00821660">
        <w:rPr>
          <w:rStyle w:val="Strong"/>
          <w:rFonts w:ascii="Times New Roman" w:hAnsi="Times New Roman" w:cs="Times New Roman"/>
          <w:b w:val="0"/>
          <w:sz w:val="24"/>
          <w:lang w:val="en-GB"/>
        </w:rPr>
        <w:t xml:space="preserve"> Iceland</w:t>
      </w:r>
      <w:r w:rsidR="00AD427D">
        <w:rPr>
          <w:rStyle w:val="Strong"/>
          <w:rFonts w:ascii="Times New Roman" w:hAnsi="Times New Roman" w:cs="Times New Roman"/>
          <w:b w:val="0"/>
          <w:sz w:val="24"/>
          <w:lang w:val="en-GB"/>
        </w:rPr>
        <w:t xml:space="preserve"> and Norway</w:t>
      </w:r>
      <w:r w:rsidR="00821660">
        <w:rPr>
          <w:rStyle w:val="Strong"/>
          <w:rFonts w:ascii="Times New Roman" w:hAnsi="Times New Roman" w:cs="Times New Roman"/>
          <w:b w:val="0"/>
          <w:sz w:val="24"/>
          <w:lang w:val="en-GB"/>
        </w:rPr>
        <w:t>, member</w:t>
      </w:r>
      <w:r w:rsidR="00AD427D">
        <w:rPr>
          <w:rStyle w:val="Strong"/>
          <w:rFonts w:ascii="Times New Roman" w:hAnsi="Times New Roman" w:cs="Times New Roman"/>
          <w:b w:val="0"/>
          <w:sz w:val="24"/>
          <w:lang w:val="en-GB"/>
        </w:rPr>
        <w:t>s</w:t>
      </w:r>
      <w:bookmarkStart w:id="0" w:name="_GoBack"/>
      <w:bookmarkEnd w:id="0"/>
      <w:r w:rsidR="00821660" w:rsidRPr="00821660">
        <w:rPr>
          <w:rStyle w:val="Strong"/>
          <w:rFonts w:ascii="Times New Roman" w:hAnsi="Times New Roman" w:cs="Times New Roman"/>
          <w:b w:val="0"/>
          <w:sz w:val="24"/>
          <w:lang w:val="en-GB"/>
        </w:rPr>
        <w:t xml:space="preserve"> of the European Economic Area</w:t>
      </w:r>
      <w:r w:rsidR="00821660">
        <w:rPr>
          <w:rStyle w:val="Strong"/>
          <w:rFonts w:ascii="Times New Roman" w:hAnsi="Times New Roman" w:cs="Times New Roman"/>
          <w:b w:val="0"/>
          <w:sz w:val="24"/>
          <w:lang w:val="en-GB"/>
        </w:rPr>
        <w:t>,</w:t>
      </w:r>
      <w:r w:rsidR="00821660" w:rsidRPr="00821660">
        <w:rPr>
          <w:rStyle w:val="Strong"/>
          <w:rFonts w:ascii="Times New Roman" w:hAnsi="Times New Roman" w:cs="Times New Roman"/>
          <w:b w:val="0"/>
          <w:sz w:val="24"/>
          <w:lang w:val="en-GB"/>
        </w:rPr>
        <w:t xml:space="preserve"> </w:t>
      </w:r>
      <w:r w:rsidRPr="004908C2">
        <w:rPr>
          <w:rStyle w:val="Strong"/>
          <w:rFonts w:ascii="Times New Roman" w:hAnsi="Times New Roman" w:cs="Times New Roman"/>
          <w:b w:val="0"/>
          <w:bCs w:val="0"/>
          <w:sz w:val="24"/>
          <w:lang w:val="en-GB"/>
        </w:rPr>
        <w:t>align themselves with this statement</w:t>
      </w:r>
      <w:r w:rsidRPr="004908C2">
        <w:rPr>
          <w:rStyle w:val="Strong"/>
          <w:rFonts w:ascii="Times New Roman" w:hAnsi="Times New Roman" w:cs="Times New Roman"/>
          <w:b w:val="0"/>
          <w:sz w:val="24"/>
          <w:lang w:val="en-GB"/>
        </w:rPr>
        <w:t>.</w:t>
      </w:r>
      <w:r w:rsidRPr="004908C2">
        <w:rPr>
          <w:rFonts w:ascii="Times New Roman" w:hAnsi="Times New Roman" w:cs="Times New Roman"/>
          <w:sz w:val="24"/>
          <w:lang w:val="en-GB" w:eastAsia="en-GB"/>
        </w:rPr>
        <w:t xml:space="preserve"> </w:t>
      </w:r>
    </w:p>
    <w:p w14:paraId="6EA30A9A" w14:textId="3E75F2A0" w:rsidR="006D5FC3" w:rsidRPr="001177E6" w:rsidRDefault="00EF4F65" w:rsidP="001177E6">
      <w:pPr>
        <w:autoSpaceDE w:val="0"/>
        <w:autoSpaceDN w:val="0"/>
        <w:adjustRightInd w:val="0"/>
        <w:spacing w:after="120" w:line="276" w:lineRule="auto"/>
        <w:jc w:val="both"/>
        <w:rPr>
          <w:rFonts w:ascii="Times New Roman" w:hAnsi="Times New Roman" w:cs="Times New Roman"/>
          <w:color w:val="000000"/>
          <w:sz w:val="24"/>
          <w:szCs w:val="24"/>
        </w:rPr>
      </w:pPr>
      <w:r w:rsidRPr="001177E6">
        <w:rPr>
          <w:rFonts w:ascii="Times New Roman" w:hAnsi="Times New Roman" w:cs="Times New Roman"/>
          <w:color w:val="000000"/>
          <w:sz w:val="24"/>
          <w:szCs w:val="24"/>
        </w:rPr>
        <w:t xml:space="preserve">Further to the ATT Secretariat presentation, </w:t>
      </w:r>
      <w:r w:rsidR="006D5FC3" w:rsidRPr="001177E6">
        <w:rPr>
          <w:rFonts w:ascii="Times New Roman" w:hAnsi="Times New Roman" w:cs="Times New Roman"/>
          <w:color w:val="000000"/>
          <w:sz w:val="24"/>
          <w:szCs w:val="24"/>
        </w:rPr>
        <w:t>we</w:t>
      </w:r>
      <w:r w:rsidR="00730FD7" w:rsidRPr="001177E6">
        <w:rPr>
          <w:rFonts w:ascii="Times New Roman" w:hAnsi="Times New Roman" w:cs="Times New Roman"/>
          <w:color w:val="000000"/>
          <w:sz w:val="24"/>
          <w:szCs w:val="24"/>
        </w:rPr>
        <w:t xml:space="preserve"> </w:t>
      </w:r>
      <w:r w:rsidR="006D5FC3" w:rsidRPr="001177E6">
        <w:rPr>
          <w:rFonts w:ascii="Times New Roman" w:hAnsi="Times New Roman" w:cs="Times New Roman"/>
          <w:color w:val="000000"/>
          <w:sz w:val="24"/>
          <w:szCs w:val="24"/>
        </w:rPr>
        <w:t>reiterate our</w:t>
      </w:r>
      <w:r w:rsidR="00730FD7" w:rsidRPr="001177E6">
        <w:rPr>
          <w:rFonts w:ascii="Times New Roman" w:hAnsi="Times New Roman" w:cs="Times New Roman"/>
          <w:color w:val="000000"/>
          <w:sz w:val="24"/>
          <w:szCs w:val="24"/>
        </w:rPr>
        <w:t xml:space="preserve"> deep concern</w:t>
      </w:r>
      <w:r w:rsidRPr="001177E6">
        <w:rPr>
          <w:rFonts w:ascii="Times New Roman" w:hAnsi="Times New Roman" w:cs="Times New Roman"/>
          <w:color w:val="000000"/>
          <w:sz w:val="24"/>
          <w:szCs w:val="24"/>
        </w:rPr>
        <w:t xml:space="preserve"> for the low rate of </w:t>
      </w:r>
      <w:r w:rsidR="00D750B7" w:rsidRPr="001177E6">
        <w:rPr>
          <w:rFonts w:ascii="Times New Roman" w:hAnsi="Times New Roman" w:cs="Times New Roman"/>
          <w:color w:val="000000"/>
          <w:sz w:val="24"/>
          <w:szCs w:val="24"/>
        </w:rPr>
        <w:t>ann</w:t>
      </w:r>
      <w:r w:rsidR="008478F8" w:rsidRPr="001177E6">
        <w:rPr>
          <w:rFonts w:ascii="Times New Roman" w:hAnsi="Times New Roman" w:cs="Times New Roman"/>
          <w:color w:val="000000"/>
          <w:sz w:val="24"/>
          <w:szCs w:val="24"/>
        </w:rPr>
        <w:t xml:space="preserve">ual </w:t>
      </w:r>
      <w:r w:rsidRPr="001177E6">
        <w:rPr>
          <w:rFonts w:ascii="Times New Roman" w:hAnsi="Times New Roman" w:cs="Times New Roman"/>
          <w:color w:val="000000"/>
          <w:sz w:val="24"/>
          <w:szCs w:val="24"/>
        </w:rPr>
        <w:t>reportin</w:t>
      </w:r>
      <w:r w:rsidR="008478F8" w:rsidRPr="001177E6">
        <w:rPr>
          <w:rFonts w:ascii="Times New Roman" w:hAnsi="Times New Roman" w:cs="Times New Roman"/>
          <w:color w:val="000000"/>
          <w:sz w:val="24"/>
          <w:szCs w:val="24"/>
        </w:rPr>
        <w:t xml:space="preserve">g, which is the lowest recorded, following a steady decline </w:t>
      </w:r>
      <w:r w:rsidR="00146B90" w:rsidRPr="001177E6">
        <w:rPr>
          <w:rFonts w:ascii="Times New Roman" w:hAnsi="Times New Roman" w:cs="Times New Roman"/>
          <w:color w:val="000000"/>
          <w:sz w:val="24"/>
          <w:szCs w:val="24"/>
        </w:rPr>
        <w:t>in the</w:t>
      </w:r>
      <w:r w:rsidR="008478F8" w:rsidRPr="001177E6">
        <w:rPr>
          <w:rFonts w:ascii="Times New Roman" w:hAnsi="Times New Roman" w:cs="Times New Roman"/>
          <w:color w:val="000000"/>
          <w:sz w:val="24"/>
          <w:szCs w:val="24"/>
        </w:rPr>
        <w:t xml:space="preserve"> reporting rate since the ATT entered into force. </w:t>
      </w:r>
      <w:r w:rsidR="001301D0" w:rsidRPr="001177E6">
        <w:rPr>
          <w:rFonts w:ascii="Times New Roman" w:hAnsi="Times New Roman" w:cs="Times New Roman"/>
          <w:color w:val="000000"/>
          <w:sz w:val="24"/>
          <w:szCs w:val="24"/>
        </w:rPr>
        <w:t>However</w:t>
      </w:r>
      <w:r w:rsidR="00204538" w:rsidRPr="001177E6">
        <w:rPr>
          <w:rFonts w:ascii="Times New Roman" w:hAnsi="Times New Roman" w:cs="Times New Roman"/>
          <w:color w:val="000000"/>
          <w:sz w:val="24"/>
          <w:szCs w:val="24"/>
        </w:rPr>
        <w:t>, since not all State</w:t>
      </w:r>
      <w:r w:rsidR="00D750B7" w:rsidRPr="001177E6">
        <w:rPr>
          <w:rFonts w:ascii="Times New Roman" w:hAnsi="Times New Roman" w:cs="Times New Roman"/>
          <w:color w:val="000000"/>
          <w:sz w:val="24"/>
          <w:szCs w:val="24"/>
        </w:rPr>
        <w:t>s</w:t>
      </w:r>
      <w:r w:rsidR="00204538" w:rsidRPr="001177E6">
        <w:rPr>
          <w:rFonts w:ascii="Times New Roman" w:hAnsi="Times New Roman" w:cs="Times New Roman"/>
          <w:color w:val="000000"/>
          <w:sz w:val="24"/>
          <w:szCs w:val="24"/>
        </w:rPr>
        <w:t xml:space="preserve"> Parties who report </w:t>
      </w:r>
      <w:r w:rsidR="001301D0" w:rsidRPr="001177E6">
        <w:rPr>
          <w:rFonts w:ascii="Times New Roman" w:hAnsi="Times New Roman" w:cs="Times New Roman"/>
          <w:color w:val="000000"/>
          <w:sz w:val="24"/>
          <w:szCs w:val="24"/>
        </w:rPr>
        <w:t>regularly</w:t>
      </w:r>
      <w:r w:rsidR="00204538" w:rsidRPr="001177E6">
        <w:rPr>
          <w:rFonts w:ascii="Times New Roman" w:hAnsi="Times New Roman" w:cs="Times New Roman"/>
          <w:color w:val="000000"/>
          <w:sz w:val="24"/>
          <w:szCs w:val="24"/>
        </w:rPr>
        <w:t>, have submitted their reports for 2024, there is still hope that rates this year will improve. We call upon all States Parties to fulfil their reporting</w:t>
      </w:r>
      <w:r w:rsidR="001301D0" w:rsidRPr="001177E6">
        <w:rPr>
          <w:rFonts w:ascii="Times New Roman" w:hAnsi="Times New Roman" w:cs="Times New Roman"/>
          <w:color w:val="000000"/>
          <w:sz w:val="24"/>
          <w:szCs w:val="24"/>
        </w:rPr>
        <w:t xml:space="preserve"> obligations</w:t>
      </w:r>
      <w:r w:rsidR="00204538" w:rsidRPr="001177E6">
        <w:rPr>
          <w:rFonts w:ascii="Times New Roman" w:hAnsi="Times New Roman" w:cs="Times New Roman"/>
          <w:color w:val="000000"/>
          <w:sz w:val="24"/>
          <w:szCs w:val="24"/>
        </w:rPr>
        <w:t xml:space="preserve"> without further delay. </w:t>
      </w:r>
    </w:p>
    <w:p w14:paraId="7FDAAD4D" w14:textId="12866A6A" w:rsidR="00A55915" w:rsidRPr="001177E6" w:rsidRDefault="00C130EC" w:rsidP="001177E6">
      <w:pPr>
        <w:spacing w:after="120" w:line="276" w:lineRule="auto"/>
        <w:jc w:val="both"/>
        <w:rPr>
          <w:rFonts w:ascii="Times New Roman" w:hAnsi="Times New Roman" w:cs="Times New Roman"/>
          <w:sz w:val="24"/>
          <w:szCs w:val="24"/>
        </w:rPr>
      </w:pPr>
      <w:r w:rsidRPr="001177E6">
        <w:rPr>
          <w:rFonts w:ascii="Times New Roman" w:hAnsi="Times New Roman" w:cs="Times New Roman"/>
          <w:sz w:val="24"/>
          <w:szCs w:val="24"/>
        </w:rPr>
        <w:t xml:space="preserve">The EU and its Member States attach great importance to transparency in the arms trade, and thus publish detailed data on their </w:t>
      </w:r>
      <w:r w:rsidR="00AD47F6" w:rsidRPr="001177E6">
        <w:rPr>
          <w:rFonts w:ascii="Times New Roman" w:hAnsi="Times New Roman" w:cs="Times New Roman"/>
          <w:sz w:val="24"/>
          <w:szCs w:val="24"/>
        </w:rPr>
        <w:t>arms exports every year. The 26</w:t>
      </w:r>
      <w:r w:rsidRPr="001177E6">
        <w:rPr>
          <w:rFonts w:ascii="Times New Roman" w:hAnsi="Times New Roman" w:cs="Times New Roman"/>
          <w:sz w:val="24"/>
          <w:szCs w:val="24"/>
          <w:vertAlign w:val="superscript"/>
        </w:rPr>
        <w:t>th</w:t>
      </w:r>
      <w:r w:rsidRPr="001177E6">
        <w:rPr>
          <w:rFonts w:ascii="Times New Roman" w:hAnsi="Times New Roman" w:cs="Times New Roman"/>
          <w:sz w:val="24"/>
          <w:szCs w:val="24"/>
        </w:rPr>
        <w:t xml:space="preserve"> EU Annual Report on exports of military technolog</w:t>
      </w:r>
      <w:r w:rsidR="00AD47F6" w:rsidRPr="001177E6">
        <w:rPr>
          <w:rFonts w:ascii="Times New Roman" w:hAnsi="Times New Roman" w:cs="Times New Roman"/>
          <w:sz w:val="24"/>
          <w:szCs w:val="24"/>
        </w:rPr>
        <w:t>y and equipment in the year 2023 was released in December 2024</w:t>
      </w:r>
      <w:r w:rsidRPr="001177E6">
        <w:rPr>
          <w:rFonts w:ascii="Times New Roman" w:hAnsi="Times New Roman" w:cs="Times New Roman"/>
          <w:sz w:val="24"/>
          <w:szCs w:val="24"/>
        </w:rPr>
        <w:t xml:space="preserve"> and is publicly available in a searchable online database on the website of the European External Action Service. This database </w:t>
      </w:r>
      <w:r w:rsidR="001301D0" w:rsidRPr="001177E6">
        <w:rPr>
          <w:rFonts w:ascii="Times New Roman" w:hAnsi="Times New Roman" w:cs="Times New Roman"/>
          <w:sz w:val="24"/>
          <w:szCs w:val="24"/>
        </w:rPr>
        <w:t xml:space="preserve">is a useful tool for </w:t>
      </w:r>
      <w:r w:rsidRPr="001177E6">
        <w:rPr>
          <w:rFonts w:ascii="Times New Roman" w:hAnsi="Times New Roman" w:cs="Times New Roman"/>
          <w:sz w:val="24"/>
          <w:szCs w:val="24"/>
        </w:rPr>
        <w:t xml:space="preserve">all stakeholders, </w:t>
      </w:r>
      <w:r w:rsidR="001301D0" w:rsidRPr="001177E6">
        <w:rPr>
          <w:rFonts w:ascii="Times New Roman" w:hAnsi="Times New Roman" w:cs="Times New Roman"/>
          <w:sz w:val="24"/>
          <w:szCs w:val="24"/>
        </w:rPr>
        <w:t xml:space="preserve">further </w:t>
      </w:r>
      <w:r w:rsidRPr="001177E6">
        <w:rPr>
          <w:rFonts w:ascii="Times New Roman" w:hAnsi="Times New Roman" w:cs="Times New Roman"/>
          <w:sz w:val="24"/>
          <w:szCs w:val="24"/>
        </w:rPr>
        <w:t xml:space="preserve">enhancing transparency. We </w:t>
      </w:r>
      <w:r w:rsidR="00A55915" w:rsidRPr="001177E6">
        <w:rPr>
          <w:rFonts w:ascii="Times New Roman" w:hAnsi="Times New Roman" w:cs="Times New Roman"/>
          <w:sz w:val="24"/>
          <w:szCs w:val="24"/>
        </w:rPr>
        <w:t xml:space="preserve">see benefit for such </w:t>
      </w:r>
      <w:r w:rsidR="004D25FE" w:rsidRPr="001177E6">
        <w:rPr>
          <w:rFonts w:ascii="Times New Roman" w:hAnsi="Times New Roman" w:cs="Times New Roman"/>
          <w:sz w:val="24"/>
          <w:szCs w:val="24"/>
        </w:rPr>
        <w:t xml:space="preserve">a </w:t>
      </w:r>
      <w:r w:rsidR="00A55915" w:rsidRPr="001177E6">
        <w:rPr>
          <w:rFonts w:ascii="Times New Roman" w:hAnsi="Times New Roman" w:cs="Times New Roman"/>
          <w:sz w:val="24"/>
          <w:szCs w:val="24"/>
        </w:rPr>
        <w:t>system</w:t>
      </w:r>
      <w:r w:rsidR="001301D0" w:rsidRPr="001177E6">
        <w:rPr>
          <w:rFonts w:ascii="Times New Roman" w:hAnsi="Times New Roman" w:cs="Times New Roman"/>
          <w:sz w:val="24"/>
          <w:szCs w:val="24"/>
        </w:rPr>
        <w:t xml:space="preserve"> displaying</w:t>
      </w:r>
      <w:r w:rsidR="00A55915" w:rsidRPr="001177E6">
        <w:rPr>
          <w:rFonts w:ascii="Times New Roman" w:hAnsi="Times New Roman" w:cs="Times New Roman"/>
          <w:sz w:val="24"/>
          <w:szCs w:val="24"/>
        </w:rPr>
        <w:t xml:space="preserve"> authoritative ATT figures</w:t>
      </w:r>
      <w:r w:rsidR="001301D0" w:rsidRPr="001177E6">
        <w:rPr>
          <w:rFonts w:ascii="Times New Roman" w:hAnsi="Times New Roman" w:cs="Times New Roman"/>
          <w:sz w:val="24"/>
          <w:szCs w:val="24"/>
        </w:rPr>
        <w:t>, and we encourage other regional and national bodies to implement similar systems</w:t>
      </w:r>
      <w:r w:rsidR="00A55915" w:rsidRPr="001177E6">
        <w:rPr>
          <w:rFonts w:ascii="Times New Roman" w:hAnsi="Times New Roman" w:cs="Times New Roman"/>
          <w:sz w:val="24"/>
          <w:szCs w:val="24"/>
        </w:rPr>
        <w:t xml:space="preserve">. We highly commend the work of the ATT Monitor on the Dashboard and stand ready to cooperate with regard to public data on arms trade of EU Member States. </w:t>
      </w:r>
    </w:p>
    <w:p w14:paraId="033770D1" w14:textId="023E72CF" w:rsidR="00C130EC" w:rsidRPr="001177E6" w:rsidRDefault="00C130EC" w:rsidP="001177E6">
      <w:pPr>
        <w:spacing w:after="120" w:line="276" w:lineRule="auto"/>
        <w:jc w:val="both"/>
        <w:rPr>
          <w:rFonts w:ascii="Times New Roman" w:hAnsi="Times New Roman" w:cs="Times New Roman"/>
          <w:bCs/>
          <w:color w:val="000000"/>
          <w:sz w:val="24"/>
          <w:szCs w:val="24"/>
        </w:rPr>
      </w:pPr>
      <w:r w:rsidRPr="001177E6">
        <w:rPr>
          <w:rFonts w:ascii="Times New Roman" w:hAnsi="Times New Roman" w:cs="Times New Roman"/>
          <w:sz w:val="24"/>
          <w:szCs w:val="24"/>
        </w:rPr>
        <w:t>The EU</w:t>
      </w:r>
      <w:r w:rsidR="004D25FE" w:rsidRPr="001177E6">
        <w:rPr>
          <w:rFonts w:ascii="Times New Roman" w:hAnsi="Times New Roman" w:cs="Times New Roman"/>
          <w:sz w:val="24"/>
          <w:szCs w:val="24"/>
        </w:rPr>
        <w:t>’s</w:t>
      </w:r>
      <w:r w:rsidR="00A55915" w:rsidRPr="001177E6">
        <w:rPr>
          <w:rFonts w:ascii="Times New Roman" w:hAnsi="Times New Roman" w:cs="Times New Roman"/>
          <w:sz w:val="24"/>
          <w:szCs w:val="24"/>
        </w:rPr>
        <w:t xml:space="preserve"> annual report for the year 2024</w:t>
      </w:r>
      <w:r w:rsidRPr="001177E6">
        <w:rPr>
          <w:rFonts w:ascii="Times New Roman" w:hAnsi="Times New Roman" w:cs="Times New Roman"/>
          <w:sz w:val="24"/>
          <w:szCs w:val="24"/>
        </w:rPr>
        <w:t xml:space="preserve"> is being finalised and will become public shortly. </w:t>
      </w:r>
      <w:r w:rsidRPr="001177E6">
        <w:rPr>
          <w:rFonts w:ascii="Times New Roman" w:hAnsi="Times New Roman" w:cs="Times New Roman"/>
          <w:bCs/>
          <w:sz w:val="24"/>
          <w:szCs w:val="24"/>
          <w:lang w:val="en-US"/>
        </w:rPr>
        <w:t>The EU would like to emphasi</w:t>
      </w:r>
      <w:r w:rsidR="005752C6" w:rsidRPr="001177E6">
        <w:rPr>
          <w:rFonts w:ascii="Times New Roman" w:hAnsi="Times New Roman" w:cs="Times New Roman"/>
          <w:bCs/>
          <w:sz w:val="24"/>
          <w:szCs w:val="24"/>
          <w:lang w:val="en-US"/>
        </w:rPr>
        <w:t>z</w:t>
      </w:r>
      <w:r w:rsidRPr="001177E6">
        <w:rPr>
          <w:rFonts w:ascii="Times New Roman" w:hAnsi="Times New Roman" w:cs="Times New Roman"/>
          <w:bCs/>
          <w:sz w:val="24"/>
          <w:szCs w:val="24"/>
          <w:lang w:val="en-US"/>
        </w:rPr>
        <w:t>e that</w:t>
      </w:r>
      <w:r w:rsidR="004D25FE" w:rsidRPr="001177E6">
        <w:rPr>
          <w:rFonts w:ascii="Times New Roman" w:hAnsi="Times New Roman" w:cs="Times New Roman"/>
          <w:bCs/>
          <w:sz w:val="24"/>
          <w:szCs w:val="24"/>
          <w:lang w:val="en-US"/>
        </w:rPr>
        <w:t>,</w:t>
      </w:r>
      <w:r w:rsidR="00A55915" w:rsidRPr="001177E6">
        <w:rPr>
          <w:rFonts w:ascii="Times New Roman" w:hAnsi="Times New Roman" w:cs="Times New Roman"/>
          <w:bCs/>
          <w:sz w:val="24"/>
          <w:szCs w:val="24"/>
          <w:lang w:val="en-US"/>
        </w:rPr>
        <w:t xml:space="preserve"> since</w:t>
      </w:r>
      <w:r w:rsidRPr="001177E6">
        <w:rPr>
          <w:rFonts w:ascii="Times New Roman" w:hAnsi="Times New Roman" w:cs="Times New Roman"/>
          <w:bCs/>
          <w:sz w:val="24"/>
          <w:szCs w:val="24"/>
          <w:lang w:val="en-US"/>
        </w:rPr>
        <w:t xml:space="preserve"> 2022, </w:t>
      </w:r>
      <w:r w:rsidR="009D63C3" w:rsidRPr="001177E6">
        <w:rPr>
          <w:rFonts w:ascii="Times New Roman" w:hAnsi="Times New Roman" w:cs="Times New Roman"/>
          <w:bCs/>
          <w:sz w:val="24"/>
          <w:szCs w:val="24"/>
          <w:lang w:val="en-US"/>
        </w:rPr>
        <w:t>we remain</w:t>
      </w:r>
      <w:r w:rsidRPr="001177E6">
        <w:rPr>
          <w:rFonts w:ascii="Times New Roman" w:hAnsi="Times New Roman" w:cs="Times New Roman"/>
          <w:bCs/>
          <w:sz w:val="24"/>
          <w:szCs w:val="24"/>
          <w:lang w:val="en-US"/>
        </w:rPr>
        <w:t xml:space="preserve"> aware of considerations regarding national security that could pose challenges to </w:t>
      </w:r>
      <w:r w:rsidR="004D25FE" w:rsidRPr="001177E6">
        <w:rPr>
          <w:rFonts w:ascii="Times New Roman" w:hAnsi="Times New Roman" w:cs="Times New Roman"/>
          <w:bCs/>
          <w:sz w:val="24"/>
          <w:szCs w:val="24"/>
          <w:lang w:val="en-US"/>
        </w:rPr>
        <w:t xml:space="preserve">the </w:t>
      </w:r>
      <w:r w:rsidRPr="001177E6">
        <w:rPr>
          <w:rFonts w:ascii="Times New Roman" w:hAnsi="Times New Roman" w:cs="Times New Roman"/>
          <w:bCs/>
          <w:sz w:val="24"/>
          <w:szCs w:val="24"/>
          <w:lang w:val="en-US"/>
        </w:rPr>
        <w:t xml:space="preserve">transparency of legitimate transfers of arms and ammunition from EU </w:t>
      </w:r>
      <w:r w:rsidRPr="001177E6">
        <w:rPr>
          <w:rFonts w:ascii="Times New Roman" w:hAnsi="Times New Roman" w:cs="Times New Roman"/>
          <w:bCs/>
          <w:color w:val="000000"/>
          <w:sz w:val="24"/>
          <w:szCs w:val="24"/>
          <w:lang w:val="en-US"/>
        </w:rPr>
        <w:t>Member States under the European Peace Facility to Ukraine, which aim to help Ukraine exercise its inherent right of self-defen</w:t>
      </w:r>
      <w:r w:rsidR="004D25FE" w:rsidRPr="001177E6">
        <w:rPr>
          <w:rFonts w:ascii="Times New Roman" w:hAnsi="Times New Roman" w:cs="Times New Roman"/>
          <w:bCs/>
          <w:color w:val="000000"/>
          <w:sz w:val="24"/>
          <w:szCs w:val="24"/>
          <w:lang w:val="en-US"/>
        </w:rPr>
        <w:t>s</w:t>
      </w:r>
      <w:r w:rsidRPr="001177E6">
        <w:rPr>
          <w:rFonts w:ascii="Times New Roman" w:hAnsi="Times New Roman" w:cs="Times New Roman"/>
          <w:bCs/>
          <w:color w:val="000000"/>
          <w:sz w:val="24"/>
          <w:szCs w:val="24"/>
          <w:lang w:val="en-US"/>
        </w:rPr>
        <w:t xml:space="preserve">e under Article 51 of the UN Charter. </w:t>
      </w:r>
      <w:r w:rsidRPr="001177E6">
        <w:rPr>
          <w:rFonts w:ascii="Times New Roman" w:hAnsi="Times New Roman" w:cs="Times New Roman"/>
          <w:bCs/>
          <w:sz w:val="24"/>
          <w:szCs w:val="24"/>
        </w:rPr>
        <w:t>Those transfers</w:t>
      </w:r>
      <w:r w:rsidR="009D63C3" w:rsidRPr="001177E6">
        <w:rPr>
          <w:rFonts w:ascii="Times New Roman" w:hAnsi="Times New Roman" w:cs="Times New Roman"/>
          <w:bCs/>
          <w:sz w:val="24"/>
          <w:szCs w:val="24"/>
        </w:rPr>
        <w:t xml:space="preserve">, accompanied by thorough ex ante risk assessment and post-shipment </w:t>
      </w:r>
      <w:r w:rsidR="009D63C3" w:rsidRPr="001177E6">
        <w:rPr>
          <w:rFonts w:ascii="Times New Roman" w:hAnsi="Times New Roman" w:cs="Times New Roman"/>
          <w:bCs/>
          <w:sz w:val="24"/>
          <w:szCs w:val="24"/>
        </w:rPr>
        <w:lastRenderedPageBreak/>
        <w:t>monitoring,</w:t>
      </w:r>
      <w:r w:rsidRPr="001177E6">
        <w:rPr>
          <w:rFonts w:ascii="Times New Roman" w:hAnsi="Times New Roman" w:cs="Times New Roman"/>
          <w:bCs/>
          <w:sz w:val="24"/>
          <w:szCs w:val="24"/>
        </w:rPr>
        <w:t xml:space="preserve"> remain fully in line with the legal obligations of EU Member States stemming from the EU Common Position 2008/944/CFSP on arms export and with obligations under the Arms Trade Treaty, as well as with the Wassenaar Arrangement Initial Elements.</w:t>
      </w:r>
    </w:p>
    <w:p w14:paraId="3D9E9B2B" w14:textId="2AA83EE3" w:rsidR="001177E6" w:rsidRDefault="001177E6" w:rsidP="001177E6">
      <w:pPr>
        <w:spacing w:after="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Mr. President,</w:t>
      </w:r>
    </w:p>
    <w:p w14:paraId="00EFAF90" w14:textId="1FACA765" w:rsidR="002F4183" w:rsidRPr="001177E6" w:rsidRDefault="00C130EC" w:rsidP="001177E6">
      <w:pPr>
        <w:spacing w:after="120" w:line="276" w:lineRule="auto"/>
        <w:jc w:val="both"/>
        <w:rPr>
          <w:rFonts w:ascii="Times New Roman" w:hAnsi="Times New Roman" w:cs="Times New Roman"/>
          <w:color w:val="000000"/>
          <w:sz w:val="24"/>
          <w:szCs w:val="24"/>
        </w:rPr>
      </w:pPr>
      <w:r w:rsidRPr="001177E6">
        <w:rPr>
          <w:rFonts w:ascii="Times New Roman" w:hAnsi="Times New Roman" w:cs="Times New Roman"/>
          <w:color w:val="000000"/>
          <w:sz w:val="24"/>
          <w:szCs w:val="24"/>
        </w:rPr>
        <w:t xml:space="preserve">We reiterate our view that effective reporting </w:t>
      </w:r>
      <w:r w:rsidR="00ED2135" w:rsidRPr="001177E6">
        <w:rPr>
          <w:rFonts w:ascii="Times New Roman" w:hAnsi="Times New Roman" w:cs="Times New Roman"/>
          <w:color w:val="000000"/>
          <w:sz w:val="24"/>
          <w:szCs w:val="24"/>
        </w:rPr>
        <w:t xml:space="preserve">by those </w:t>
      </w:r>
      <w:r w:rsidR="00BF489E" w:rsidRPr="001177E6">
        <w:rPr>
          <w:rFonts w:ascii="Times New Roman" w:hAnsi="Times New Roman" w:cs="Times New Roman"/>
          <w:color w:val="000000"/>
          <w:sz w:val="24"/>
          <w:szCs w:val="24"/>
        </w:rPr>
        <w:t>S</w:t>
      </w:r>
      <w:r w:rsidR="00ED2135" w:rsidRPr="001177E6">
        <w:rPr>
          <w:rFonts w:ascii="Times New Roman" w:hAnsi="Times New Roman" w:cs="Times New Roman"/>
          <w:color w:val="000000"/>
          <w:sz w:val="24"/>
          <w:szCs w:val="24"/>
        </w:rPr>
        <w:t xml:space="preserve">tates which struggle to fulfil their Treaty obligations </w:t>
      </w:r>
      <w:r w:rsidRPr="001177E6">
        <w:rPr>
          <w:rFonts w:ascii="Times New Roman" w:hAnsi="Times New Roman" w:cs="Times New Roman"/>
          <w:color w:val="000000"/>
          <w:sz w:val="24"/>
          <w:szCs w:val="24"/>
        </w:rPr>
        <w:t xml:space="preserve">could be </w:t>
      </w:r>
      <w:r w:rsidR="001301D0" w:rsidRPr="001177E6">
        <w:rPr>
          <w:rFonts w:ascii="Times New Roman" w:hAnsi="Times New Roman" w:cs="Times New Roman"/>
          <w:color w:val="000000"/>
          <w:sz w:val="24"/>
          <w:szCs w:val="24"/>
        </w:rPr>
        <w:t xml:space="preserve">enhanced </w:t>
      </w:r>
      <w:r w:rsidRPr="001177E6">
        <w:rPr>
          <w:rFonts w:ascii="Times New Roman" w:hAnsi="Times New Roman" w:cs="Times New Roman"/>
          <w:color w:val="000000"/>
          <w:sz w:val="24"/>
          <w:szCs w:val="24"/>
        </w:rPr>
        <w:t>through technical assistance combined with outreach</w:t>
      </w:r>
      <w:r w:rsidR="009C098B" w:rsidRPr="001177E6">
        <w:rPr>
          <w:rFonts w:ascii="Times New Roman" w:hAnsi="Times New Roman" w:cs="Times New Roman"/>
          <w:color w:val="000000"/>
          <w:sz w:val="24"/>
          <w:szCs w:val="24"/>
        </w:rPr>
        <w:t>.</w:t>
      </w:r>
      <w:r w:rsidR="00494583" w:rsidRPr="001177E6">
        <w:rPr>
          <w:rFonts w:ascii="Times New Roman" w:hAnsi="Times New Roman" w:cs="Times New Roman"/>
          <w:color w:val="000000"/>
          <w:sz w:val="24"/>
          <w:szCs w:val="24"/>
        </w:rPr>
        <w:t xml:space="preserve"> </w:t>
      </w:r>
      <w:r w:rsidR="00ED2135" w:rsidRPr="001177E6">
        <w:rPr>
          <w:rFonts w:ascii="Times New Roman" w:hAnsi="Times New Roman" w:cs="Times New Roman"/>
          <w:color w:val="000000"/>
          <w:sz w:val="24"/>
          <w:szCs w:val="24"/>
        </w:rPr>
        <w:t>We see value in encouraging regional coordinatio</w:t>
      </w:r>
      <w:r w:rsidR="005752C6" w:rsidRPr="001177E6">
        <w:rPr>
          <w:rFonts w:ascii="Times New Roman" w:hAnsi="Times New Roman" w:cs="Times New Roman"/>
          <w:color w:val="000000"/>
          <w:sz w:val="24"/>
          <w:szCs w:val="24"/>
        </w:rPr>
        <w:t>n</w:t>
      </w:r>
      <w:r w:rsidR="00ED2135" w:rsidRPr="001177E6">
        <w:rPr>
          <w:rFonts w:ascii="Times New Roman" w:hAnsi="Times New Roman" w:cs="Times New Roman"/>
          <w:color w:val="000000"/>
          <w:sz w:val="24"/>
          <w:szCs w:val="24"/>
        </w:rPr>
        <w:t xml:space="preserve"> </w:t>
      </w:r>
      <w:r w:rsidR="002F4183" w:rsidRPr="001177E6">
        <w:rPr>
          <w:rFonts w:ascii="Times New Roman" w:hAnsi="Times New Roman" w:cs="Times New Roman"/>
          <w:color w:val="000000"/>
          <w:sz w:val="24"/>
          <w:szCs w:val="24"/>
        </w:rPr>
        <w:t xml:space="preserve">through </w:t>
      </w:r>
      <w:r w:rsidRPr="001177E6">
        <w:rPr>
          <w:rFonts w:ascii="Times New Roman" w:hAnsi="Times New Roman" w:cs="Times New Roman"/>
          <w:color w:val="000000"/>
          <w:sz w:val="24"/>
          <w:szCs w:val="24"/>
        </w:rPr>
        <w:t xml:space="preserve">simultaneous reporting by regional States as a confidence-building measure, where lack of confidence in transparency is an issue. </w:t>
      </w:r>
    </w:p>
    <w:p w14:paraId="062ECC2F" w14:textId="5782C571" w:rsidR="00494583" w:rsidRPr="001177E6" w:rsidRDefault="00494583" w:rsidP="001177E6">
      <w:pPr>
        <w:spacing w:after="120" w:line="276" w:lineRule="auto"/>
        <w:jc w:val="both"/>
        <w:rPr>
          <w:rFonts w:ascii="Times New Roman" w:hAnsi="Times New Roman" w:cs="Times New Roman"/>
          <w:color w:val="000000"/>
          <w:sz w:val="24"/>
          <w:szCs w:val="24"/>
        </w:rPr>
      </w:pPr>
      <w:r w:rsidRPr="001177E6">
        <w:rPr>
          <w:rFonts w:ascii="Times New Roman" w:hAnsi="Times New Roman" w:cs="Times New Roman"/>
          <w:sz w:val="24"/>
          <w:szCs w:val="24"/>
        </w:rPr>
        <w:t xml:space="preserve">The EU would like to thank </w:t>
      </w:r>
      <w:r w:rsidRPr="001177E6">
        <w:rPr>
          <w:rFonts w:ascii="Times New Roman" w:hAnsi="Times New Roman" w:cs="Times New Roman"/>
          <w:color w:val="000000"/>
          <w:sz w:val="24"/>
          <w:szCs w:val="24"/>
        </w:rPr>
        <w:t>Ms. Quezada of Chile for chairing the Working Group’s meetings and guiding the discussion around clear-cut questions. In our view, the report accurately captures the works and issues to address. We support the draft recommendations and would like to comment on</w:t>
      </w:r>
      <w:r w:rsidR="00706531" w:rsidRPr="001177E6">
        <w:rPr>
          <w:rFonts w:ascii="Times New Roman" w:hAnsi="Times New Roman" w:cs="Times New Roman"/>
          <w:color w:val="000000"/>
          <w:sz w:val="24"/>
          <w:szCs w:val="24"/>
        </w:rPr>
        <w:t xml:space="preserve"> a few</w:t>
      </w:r>
      <w:r w:rsidRPr="001177E6">
        <w:rPr>
          <w:rFonts w:ascii="Times New Roman" w:hAnsi="Times New Roman" w:cs="Times New Roman"/>
          <w:color w:val="000000"/>
          <w:sz w:val="24"/>
          <w:szCs w:val="24"/>
        </w:rPr>
        <w:t xml:space="preserve"> select ones.</w:t>
      </w:r>
    </w:p>
    <w:p w14:paraId="4C5BD945" w14:textId="582CFA70" w:rsidR="00C130EC" w:rsidRPr="001177E6" w:rsidRDefault="002F4183" w:rsidP="001177E6">
      <w:pPr>
        <w:spacing w:after="120" w:line="276" w:lineRule="auto"/>
        <w:jc w:val="both"/>
        <w:rPr>
          <w:rFonts w:ascii="Times New Roman" w:hAnsi="Times New Roman" w:cs="Times New Roman"/>
          <w:color w:val="000000"/>
          <w:sz w:val="24"/>
          <w:szCs w:val="24"/>
        </w:rPr>
      </w:pPr>
      <w:r w:rsidRPr="001177E6">
        <w:rPr>
          <w:rFonts w:ascii="Times New Roman" w:hAnsi="Times New Roman" w:cs="Times New Roman"/>
          <w:color w:val="000000"/>
          <w:sz w:val="24"/>
          <w:szCs w:val="24"/>
        </w:rPr>
        <w:t>We note the ongoing efforts of t</w:t>
      </w:r>
      <w:r w:rsidR="00C130EC" w:rsidRPr="001177E6">
        <w:rPr>
          <w:rFonts w:ascii="Times New Roman" w:hAnsi="Times New Roman" w:cs="Times New Roman"/>
          <w:color w:val="000000"/>
          <w:sz w:val="24"/>
          <w:szCs w:val="24"/>
        </w:rPr>
        <w:t>he ATT Secretariat</w:t>
      </w:r>
      <w:r w:rsidRPr="001177E6">
        <w:rPr>
          <w:rFonts w:ascii="Times New Roman" w:hAnsi="Times New Roman" w:cs="Times New Roman"/>
          <w:color w:val="000000"/>
          <w:sz w:val="24"/>
          <w:szCs w:val="24"/>
        </w:rPr>
        <w:t xml:space="preserve"> to build competenc</w:t>
      </w:r>
      <w:r w:rsidR="00706531" w:rsidRPr="001177E6">
        <w:rPr>
          <w:rFonts w:ascii="Times New Roman" w:hAnsi="Times New Roman" w:cs="Times New Roman"/>
          <w:color w:val="000000"/>
          <w:sz w:val="24"/>
          <w:szCs w:val="24"/>
        </w:rPr>
        <w:t>i</w:t>
      </w:r>
      <w:r w:rsidRPr="001177E6">
        <w:rPr>
          <w:rFonts w:ascii="Times New Roman" w:hAnsi="Times New Roman" w:cs="Times New Roman"/>
          <w:color w:val="000000"/>
          <w:sz w:val="24"/>
          <w:szCs w:val="24"/>
        </w:rPr>
        <w:t>es for reporting in a regional</w:t>
      </w:r>
      <w:r w:rsidR="00706531" w:rsidRPr="001177E6">
        <w:rPr>
          <w:rFonts w:ascii="Times New Roman" w:hAnsi="Times New Roman" w:cs="Times New Roman"/>
          <w:color w:val="000000"/>
          <w:sz w:val="24"/>
          <w:szCs w:val="24"/>
        </w:rPr>
        <w:t xml:space="preserve"> context</w:t>
      </w:r>
      <w:r w:rsidRPr="001177E6">
        <w:rPr>
          <w:rFonts w:ascii="Times New Roman" w:hAnsi="Times New Roman" w:cs="Times New Roman"/>
          <w:color w:val="000000"/>
          <w:sz w:val="24"/>
          <w:szCs w:val="24"/>
        </w:rPr>
        <w:t xml:space="preserve">. The Secretariat remains </w:t>
      </w:r>
      <w:r w:rsidR="00C130EC" w:rsidRPr="001177E6">
        <w:rPr>
          <w:rFonts w:ascii="Times New Roman" w:hAnsi="Times New Roman" w:cs="Times New Roman"/>
          <w:color w:val="000000"/>
          <w:sz w:val="24"/>
          <w:szCs w:val="24"/>
        </w:rPr>
        <w:t xml:space="preserve">best placed to play a central role in supporting States Parties in reporting, therefore the EU fully supports the recommendation </w:t>
      </w:r>
      <w:r w:rsidR="00C130EC" w:rsidRPr="001177E6">
        <w:rPr>
          <w:rFonts w:ascii="Times New Roman" w:hAnsi="Times New Roman" w:cs="Times New Roman"/>
          <w:iCs/>
          <w:color w:val="000000"/>
          <w:sz w:val="24"/>
          <w:szCs w:val="24"/>
        </w:rPr>
        <w:t xml:space="preserve">encouraging all assistance providers on reporting to inform the Secretariat well in advance of their anticipated assistance activities to allow the Secretariat to liaise with the relevant actors with a view to seek cooperation and avoid duplication of efforts. </w:t>
      </w:r>
      <w:r w:rsidR="00C130EC" w:rsidRPr="001177E6">
        <w:rPr>
          <w:rFonts w:ascii="Times New Roman" w:hAnsi="Times New Roman" w:cs="Times New Roman"/>
          <w:sz w:val="24"/>
          <w:szCs w:val="24"/>
        </w:rPr>
        <w:t xml:space="preserve">The EU supports the potential review of the Information Exchange Platform and the online reporting tool, with a view to reduce the administrative burden on the ATT Secretariat </w:t>
      </w:r>
      <w:r w:rsidR="00494583" w:rsidRPr="001177E6">
        <w:rPr>
          <w:rFonts w:ascii="Times New Roman" w:hAnsi="Times New Roman" w:cs="Times New Roman"/>
          <w:sz w:val="24"/>
          <w:szCs w:val="24"/>
        </w:rPr>
        <w:t xml:space="preserve">and optimize cost, </w:t>
      </w:r>
      <w:r w:rsidR="00C130EC" w:rsidRPr="001177E6">
        <w:rPr>
          <w:rFonts w:ascii="Times New Roman" w:hAnsi="Times New Roman" w:cs="Times New Roman"/>
          <w:sz w:val="24"/>
          <w:szCs w:val="24"/>
        </w:rPr>
        <w:t xml:space="preserve">where possible, while continuing to support States Parties in reporting where needed. </w:t>
      </w:r>
    </w:p>
    <w:p w14:paraId="7AAB0D9A" w14:textId="6EED747C" w:rsidR="00C130EC" w:rsidRPr="001177E6" w:rsidRDefault="00C130EC" w:rsidP="001177E6">
      <w:pPr>
        <w:spacing w:after="120" w:line="276" w:lineRule="auto"/>
        <w:jc w:val="both"/>
        <w:rPr>
          <w:rFonts w:ascii="Times New Roman" w:hAnsi="Times New Roman" w:cs="Times New Roman"/>
          <w:sz w:val="24"/>
          <w:szCs w:val="24"/>
        </w:rPr>
      </w:pPr>
      <w:r w:rsidRPr="001177E6">
        <w:rPr>
          <w:rFonts w:ascii="Times New Roman" w:hAnsi="Times New Roman" w:cs="Times New Roman"/>
          <w:sz w:val="24"/>
          <w:szCs w:val="24"/>
        </w:rPr>
        <w:t xml:space="preserve">The EU also recognises the great value in working on synergies among different reporting resources, such as </w:t>
      </w:r>
      <w:r w:rsidR="00D95D0A" w:rsidRPr="001177E6">
        <w:rPr>
          <w:rFonts w:ascii="Times New Roman" w:hAnsi="Times New Roman" w:cs="Times New Roman"/>
          <w:sz w:val="24"/>
          <w:szCs w:val="24"/>
        </w:rPr>
        <w:t xml:space="preserve">the </w:t>
      </w:r>
      <w:r w:rsidRPr="001177E6">
        <w:rPr>
          <w:rFonts w:ascii="Times New Roman" w:hAnsi="Times New Roman" w:cs="Times New Roman"/>
          <w:sz w:val="24"/>
          <w:szCs w:val="24"/>
        </w:rPr>
        <w:t xml:space="preserve">ATT, </w:t>
      </w:r>
      <w:proofErr w:type="spellStart"/>
      <w:r w:rsidRPr="001177E6">
        <w:rPr>
          <w:rFonts w:ascii="Times New Roman" w:hAnsi="Times New Roman" w:cs="Times New Roman"/>
          <w:sz w:val="24"/>
          <w:szCs w:val="24"/>
        </w:rPr>
        <w:t>UNROCA</w:t>
      </w:r>
      <w:proofErr w:type="spellEnd"/>
      <w:r w:rsidRPr="001177E6">
        <w:rPr>
          <w:rFonts w:ascii="Times New Roman" w:hAnsi="Times New Roman" w:cs="Times New Roman"/>
          <w:sz w:val="24"/>
          <w:szCs w:val="24"/>
        </w:rPr>
        <w:t xml:space="preserve">, national reports of governments for internal purposes, and non-governmental support. The facilitation of cross-referencing all existing sources through approximation in methodology and improvement of search tools is a truly commendable </w:t>
      </w:r>
      <w:r w:rsidR="00706531" w:rsidRPr="001177E6">
        <w:rPr>
          <w:rFonts w:ascii="Times New Roman" w:hAnsi="Times New Roman" w:cs="Times New Roman"/>
          <w:sz w:val="24"/>
          <w:szCs w:val="24"/>
        </w:rPr>
        <w:t xml:space="preserve">and worthwhile </w:t>
      </w:r>
      <w:r w:rsidRPr="001177E6">
        <w:rPr>
          <w:rFonts w:ascii="Times New Roman" w:hAnsi="Times New Roman" w:cs="Times New Roman"/>
          <w:sz w:val="24"/>
          <w:szCs w:val="24"/>
        </w:rPr>
        <w:t xml:space="preserve">effort. This will result in better quality of available data and reduce discrepancies among reporting duties by States, thereby reducing the administrative burden on governments, and promoting overall transparency in the arms trade, a core purpose of the ATT. </w:t>
      </w:r>
      <w:r w:rsidR="00C07A8F" w:rsidRPr="001177E6">
        <w:rPr>
          <w:rFonts w:ascii="Times New Roman" w:hAnsi="Times New Roman" w:cs="Times New Roman"/>
          <w:sz w:val="24"/>
          <w:szCs w:val="24"/>
        </w:rPr>
        <w:t>S</w:t>
      </w:r>
      <w:r w:rsidRPr="001177E6">
        <w:rPr>
          <w:rFonts w:ascii="Times New Roman" w:hAnsi="Times New Roman" w:cs="Times New Roman"/>
          <w:sz w:val="24"/>
          <w:szCs w:val="24"/>
        </w:rPr>
        <w:t xml:space="preserve">uch a topic </w:t>
      </w:r>
      <w:r w:rsidR="00C07A8F" w:rsidRPr="001177E6">
        <w:rPr>
          <w:rFonts w:ascii="Times New Roman" w:hAnsi="Times New Roman" w:cs="Times New Roman"/>
          <w:sz w:val="24"/>
          <w:szCs w:val="24"/>
        </w:rPr>
        <w:t xml:space="preserve">could be further developed in discussions </w:t>
      </w:r>
      <w:r w:rsidRPr="001177E6">
        <w:rPr>
          <w:rFonts w:ascii="Times New Roman" w:hAnsi="Times New Roman" w:cs="Times New Roman"/>
          <w:sz w:val="24"/>
          <w:szCs w:val="24"/>
        </w:rPr>
        <w:t xml:space="preserve">within </w:t>
      </w:r>
      <w:r w:rsidR="00C07A8F" w:rsidRPr="001177E6">
        <w:rPr>
          <w:rFonts w:ascii="Times New Roman" w:hAnsi="Times New Roman" w:cs="Times New Roman"/>
          <w:sz w:val="24"/>
          <w:szCs w:val="24"/>
        </w:rPr>
        <w:t xml:space="preserve">the </w:t>
      </w:r>
      <w:proofErr w:type="spellStart"/>
      <w:r w:rsidRPr="001177E6">
        <w:rPr>
          <w:rFonts w:ascii="Times New Roman" w:hAnsi="Times New Roman" w:cs="Times New Roman"/>
          <w:sz w:val="24"/>
          <w:szCs w:val="24"/>
        </w:rPr>
        <w:t>WGTR</w:t>
      </w:r>
      <w:proofErr w:type="spellEnd"/>
      <w:r w:rsidRPr="001177E6">
        <w:rPr>
          <w:rFonts w:ascii="Times New Roman" w:hAnsi="Times New Roman" w:cs="Times New Roman"/>
          <w:sz w:val="24"/>
          <w:szCs w:val="24"/>
        </w:rPr>
        <w:t xml:space="preserve"> </w:t>
      </w:r>
      <w:r w:rsidR="00C07A8F" w:rsidRPr="001177E6">
        <w:rPr>
          <w:rFonts w:ascii="Times New Roman" w:hAnsi="Times New Roman" w:cs="Times New Roman"/>
          <w:sz w:val="24"/>
          <w:szCs w:val="24"/>
        </w:rPr>
        <w:t xml:space="preserve">regarding </w:t>
      </w:r>
      <w:r w:rsidRPr="001177E6">
        <w:rPr>
          <w:rFonts w:ascii="Times New Roman" w:hAnsi="Times New Roman" w:cs="Times New Roman"/>
          <w:sz w:val="24"/>
          <w:szCs w:val="24"/>
        </w:rPr>
        <w:t>the sources</w:t>
      </w:r>
      <w:r w:rsidR="00B7064F" w:rsidRPr="001177E6">
        <w:rPr>
          <w:rFonts w:ascii="Times New Roman" w:hAnsi="Times New Roman" w:cs="Times New Roman"/>
          <w:sz w:val="24"/>
          <w:szCs w:val="24"/>
        </w:rPr>
        <w:t xml:space="preserve"> and means to collect data</w:t>
      </w:r>
      <w:r w:rsidR="00C07A8F" w:rsidRPr="001177E6">
        <w:rPr>
          <w:rFonts w:ascii="Times New Roman" w:hAnsi="Times New Roman" w:cs="Times New Roman"/>
          <w:sz w:val="24"/>
          <w:szCs w:val="24"/>
        </w:rPr>
        <w:t>,</w:t>
      </w:r>
      <w:r w:rsidRPr="001177E6">
        <w:rPr>
          <w:rFonts w:ascii="Times New Roman" w:hAnsi="Times New Roman" w:cs="Times New Roman"/>
          <w:sz w:val="24"/>
          <w:szCs w:val="24"/>
        </w:rPr>
        <w:t xml:space="preserve"> </w:t>
      </w:r>
      <w:r w:rsidR="00C07A8F" w:rsidRPr="001177E6">
        <w:rPr>
          <w:rFonts w:ascii="Times New Roman" w:hAnsi="Times New Roman" w:cs="Times New Roman"/>
          <w:sz w:val="24"/>
          <w:szCs w:val="24"/>
        </w:rPr>
        <w:t xml:space="preserve">and we </w:t>
      </w:r>
      <w:r w:rsidRPr="001177E6">
        <w:rPr>
          <w:rFonts w:ascii="Times New Roman" w:hAnsi="Times New Roman" w:cs="Times New Roman"/>
          <w:sz w:val="24"/>
          <w:szCs w:val="24"/>
        </w:rPr>
        <w:t>encourage the involvement of all stakeholders collecting data on arms transfers in such discussions.</w:t>
      </w:r>
    </w:p>
    <w:p w14:paraId="0F35C1B0" w14:textId="77777777" w:rsidR="00E21EFC" w:rsidRPr="00143FC1" w:rsidRDefault="00E21EFC" w:rsidP="00D750B7">
      <w:pPr>
        <w:spacing w:after="120" w:line="276" w:lineRule="auto"/>
        <w:jc w:val="both"/>
        <w:rPr>
          <w:rFonts w:ascii="Times New Roman" w:hAnsi="Times New Roman" w:cs="Times New Roman"/>
          <w:bCs/>
          <w:sz w:val="24"/>
          <w:szCs w:val="24"/>
        </w:rPr>
      </w:pPr>
      <w:r w:rsidRPr="00143FC1">
        <w:rPr>
          <w:rFonts w:ascii="Times New Roman" w:hAnsi="Times New Roman" w:cs="Times New Roman"/>
          <w:bCs/>
          <w:sz w:val="24"/>
          <w:szCs w:val="24"/>
        </w:rPr>
        <w:t>Thank you, Mr. President.</w:t>
      </w:r>
    </w:p>
    <w:p w14:paraId="1C54306A" w14:textId="77777777" w:rsidR="006D3DDA" w:rsidRDefault="006D3DDA" w:rsidP="00D750B7">
      <w:pPr>
        <w:spacing w:after="120" w:line="276" w:lineRule="auto"/>
        <w:jc w:val="both"/>
        <w:rPr>
          <w:rFonts w:ascii="Times New Roman" w:hAnsi="Times New Roman" w:cs="Times New Roman"/>
          <w:bCs/>
          <w:sz w:val="24"/>
          <w:szCs w:val="24"/>
        </w:rPr>
      </w:pPr>
    </w:p>
    <w:p w14:paraId="64D2242D" w14:textId="77777777" w:rsidR="006D3DDA" w:rsidRDefault="006D3DDA" w:rsidP="00D750B7">
      <w:pPr>
        <w:spacing w:after="120" w:line="276" w:lineRule="auto"/>
        <w:jc w:val="both"/>
        <w:rPr>
          <w:rFonts w:ascii="Times New Roman" w:hAnsi="Times New Roman" w:cs="Times New Roman"/>
          <w:bCs/>
          <w:sz w:val="24"/>
          <w:szCs w:val="24"/>
        </w:rPr>
      </w:pPr>
    </w:p>
    <w:p w14:paraId="6CC2D219" w14:textId="77777777" w:rsidR="002E67D7" w:rsidRPr="00047C02" w:rsidRDefault="002E67D7" w:rsidP="00D750B7">
      <w:pPr>
        <w:spacing w:after="120" w:line="276" w:lineRule="auto"/>
        <w:jc w:val="both"/>
        <w:rPr>
          <w:rFonts w:ascii="Times New Roman" w:hAnsi="Times New Roman" w:cs="Times New Roman"/>
          <w:sz w:val="24"/>
          <w:szCs w:val="24"/>
        </w:rPr>
      </w:pPr>
    </w:p>
    <w:sectPr w:rsidR="002E67D7" w:rsidRPr="00047C0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7DF4A" w14:textId="77777777" w:rsidR="00EA6968" w:rsidRDefault="00EA6968" w:rsidP="0001655D">
      <w:pPr>
        <w:spacing w:after="0" w:line="240" w:lineRule="auto"/>
      </w:pPr>
      <w:r>
        <w:separator/>
      </w:r>
    </w:p>
  </w:endnote>
  <w:endnote w:type="continuationSeparator" w:id="0">
    <w:p w14:paraId="28C7AE89" w14:textId="77777777" w:rsidR="00EA6968" w:rsidRDefault="00EA6968" w:rsidP="0001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364888"/>
      <w:docPartObj>
        <w:docPartGallery w:val="Page Numbers (Bottom of Page)"/>
        <w:docPartUnique/>
      </w:docPartObj>
    </w:sdtPr>
    <w:sdtEndPr>
      <w:rPr>
        <w:rFonts w:ascii="Times New Roman" w:hAnsi="Times New Roman" w:cs="Times New Roman"/>
        <w:noProof/>
      </w:rPr>
    </w:sdtEndPr>
    <w:sdtContent>
      <w:p w14:paraId="3735C868" w14:textId="7EDFE9D9" w:rsidR="0001655D" w:rsidRPr="00470C8C" w:rsidRDefault="0001655D">
        <w:pPr>
          <w:pStyle w:val="Footer"/>
          <w:jc w:val="right"/>
          <w:rPr>
            <w:rFonts w:ascii="Times New Roman" w:hAnsi="Times New Roman" w:cs="Times New Roman"/>
          </w:rPr>
        </w:pPr>
        <w:r w:rsidRPr="00470C8C">
          <w:rPr>
            <w:rFonts w:ascii="Times New Roman" w:hAnsi="Times New Roman" w:cs="Times New Roman"/>
          </w:rPr>
          <w:fldChar w:fldCharType="begin"/>
        </w:r>
        <w:r w:rsidRPr="00470C8C">
          <w:rPr>
            <w:rFonts w:ascii="Times New Roman" w:hAnsi="Times New Roman" w:cs="Times New Roman"/>
          </w:rPr>
          <w:instrText xml:space="preserve"> PAGE   \* MERGEFORMAT </w:instrText>
        </w:r>
        <w:r w:rsidRPr="00470C8C">
          <w:rPr>
            <w:rFonts w:ascii="Times New Roman" w:hAnsi="Times New Roman" w:cs="Times New Roman"/>
          </w:rPr>
          <w:fldChar w:fldCharType="separate"/>
        </w:r>
        <w:r w:rsidR="00AD427D">
          <w:rPr>
            <w:rFonts w:ascii="Times New Roman" w:hAnsi="Times New Roman" w:cs="Times New Roman"/>
            <w:noProof/>
          </w:rPr>
          <w:t>2</w:t>
        </w:r>
        <w:r w:rsidRPr="00470C8C">
          <w:rPr>
            <w:rFonts w:ascii="Times New Roman" w:hAnsi="Times New Roman" w:cs="Times New Roman"/>
            <w:noProof/>
          </w:rPr>
          <w:fldChar w:fldCharType="end"/>
        </w:r>
      </w:p>
    </w:sdtContent>
  </w:sdt>
  <w:p w14:paraId="25561EAA" w14:textId="77777777" w:rsidR="0001655D" w:rsidRDefault="00016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57BFC" w14:textId="77777777" w:rsidR="00EA6968" w:rsidRDefault="00EA6968" w:rsidP="0001655D">
      <w:pPr>
        <w:spacing w:after="0" w:line="240" w:lineRule="auto"/>
      </w:pPr>
      <w:r>
        <w:separator/>
      </w:r>
    </w:p>
  </w:footnote>
  <w:footnote w:type="continuationSeparator" w:id="0">
    <w:p w14:paraId="747A3824" w14:textId="77777777" w:rsidR="00EA6968" w:rsidRDefault="00EA6968" w:rsidP="0001655D">
      <w:pPr>
        <w:spacing w:after="0" w:line="240" w:lineRule="auto"/>
      </w:pPr>
      <w:r>
        <w:continuationSeparator/>
      </w:r>
    </w:p>
  </w:footnote>
  <w:footnote w:id="1">
    <w:p w14:paraId="7570850A" w14:textId="41F686BA" w:rsidR="004908C2" w:rsidRPr="004908C2" w:rsidRDefault="004908C2" w:rsidP="004908C2">
      <w:pPr>
        <w:pStyle w:val="FootnoteText"/>
        <w:rPr>
          <w:rFonts w:ascii="Times New Roman" w:hAnsi="Times New Roman" w:cs="Times New Roman"/>
          <w:lang w:val="en-GB" w:eastAsia="fr-BE"/>
        </w:rPr>
      </w:pPr>
      <w:r w:rsidRPr="004908C2">
        <w:rPr>
          <w:rStyle w:val="FootnoteReference"/>
          <w:rFonts w:ascii="Times New Roman" w:hAnsi="Times New Roman" w:cs="Times New Roman"/>
        </w:rPr>
        <w:footnoteRef/>
      </w:r>
      <w:r w:rsidRPr="004908C2">
        <w:rPr>
          <w:rFonts w:ascii="Times New Roman" w:hAnsi="Times New Roman" w:cs="Times New Roman"/>
          <w:lang w:val="en-GB"/>
        </w:rPr>
        <w:t xml:space="preserve"> </w:t>
      </w:r>
      <w:r w:rsidRPr="002F4943">
        <w:rPr>
          <w:rStyle w:val="Strong"/>
          <w:rFonts w:ascii="Times New Roman" w:hAnsi="Times New Roman" w:cs="Times New Roman"/>
          <w:b w:val="0"/>
          <w:szCs w:val="22"/>
          <w:lang w:val="en-GB"/>
        </w:rPr>
        <w:t xml:space="preserve">North Macedonia, </w:t>
      </w:r>
      <w:r w:rsidR="007544D5">
        <w:rPr>
          <w:rStyle w:val="Strong"/>
          <w:rFonts w:ascii="Times New Roman" w:hAnsi="Times New Roman" w:cs="Times New Roman"/>
          <w:b w:val="0"/>
          <w:szCs w:val="22"/>
          <w:lang w:val="en-GB"/>
        </w:rPr>
        <w:t xml:space="preserve">Montenegro and </w:t>
      </w:r>
      <w:r w:rsidRPr="004908C2">
        <w:rPr>
          <w:rStyle w:val="Strong"/>
          <w:rFonts w:ascii="Times New Roman" w:hAnsi="Times New Roman" w:cs="Times New Roman"/>
          <w:b w:val="0"/>
          <w:szCs w:val="22"/>
          <w:lang w:val="en-GB"/>
        </w:rPr>
        <w:t>Albania continue to be part of the Stabilisation and Association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3FB1"/>
    <w:multiLevelType w:val="hybridMultilevel"/>
    <w:tmpl w:val="DCE24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D333C"/>
    <w:multiLevelType w:val="hybridMultilevel"/>
    <w:tmpl w:val="95488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F01DA2"/>
    <w:multiLevelType w:val="hybridMultilevel"/>
    <w:tmpl w:val="E8C2D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0E22D0"/>
    <w:multiLevelType w:val="hybridMultilevel"/>
    <w:tmpl w:val="F9DE7AFA"/>
    <w:lvl w:ilvl="0" w:tplc="B504DC66">
      <w:start w:val="2022"/>
      <w:numFmt w:val="bullet"/>
      <w:lvlText w:val="-"/>
      <w:lvlJc w:val="left"/>
      <w:pPr>
        <w:ind w:left="360" w:hanging="360"/>
      </w:pPr>
      <w:rPr>
        <w:rFonts w:ascii="Calibri-Bold" w:eastAsiaTheme="minorHAnsi" w:hAnsi="Calibri-Bold" w:cs="Calibri-Bold"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566EC"/>
    <w:rsid w:val="0001655D"/>
    <w:rsid w:val="00047C02"/>
    <w:rsid w:val="00062EF8"/>
    <w:rsid w:val="00063E5D"/>
    <w:rsid w:val="00067C0C"/>
    <w:rsid w:val="000827AB"/>
    <w:rsid w:val="000C68F2"/>
    <w:rsid w:val="000E6402"/>
    <w:rsid w:val="000F7A46"/>
    <w:rsid w:val="0010565C"/>
    <w:rsid w:val="001177E6"/>
    <w:rsid w:val="00120C7A"/>
    <w:rsid w:val="001301D0"/>
    <w:rsid w:val="0013468E"/>
    <w:rsid w:val="001436D6"/>
    <w:rsid w:val="00143FC1"/>
    <w:rsid w:val="00146B90"/>
    <w:rsid w:val="00155535"/>
    <w:rsid w:val="001A6D29"/>
    <w:rsid w:val="001D0BBB"/>
    <w:rsid w:val="001E0AB9"/>
    <w:rsid w:val="001F3EB9"/>
    <w:rsid w:val="00204538"/>
    <w:rsid w:val="00237607"/>
    <w:rsid w:val="0024209F"/>
    <w:rsid w:val="00260942"/>
    <w:rsid w:val="002772EE"/>
    <w:rsid w:val="002E67D7"/>
    <w:rsid w:val="002F4183"/>
    <w:rsid w:val="002F4943"/>
    <w:rsid w:val="002F59BB"/>
    <w:rsid w:val="00301ECE"/>
    <w:rsid w:val="00331315"/>
    <w:rsid w:val="00381D96"/>
    <w:rsid w:val="003A38DE"/>
    <w:rsid w:val="003B7ECD"/>
    <w:rsid w:val="003E22EB"/>
    <w:rsid w:val="003E4E66"/>
    <w:rsid w:val="0041349C"/>
    <w:rsid w:val="00432458"/>
    <w:rsid w:val="00457773"/>
    <w:rsid w:val="00467A89"/>
    <w:rsid w:val="00470C8C"/>
    <w:rsid w:val="004908C0"/>
    <w:rsid w:val="004908C2"/>
    <w:rsid w:val="00491FFA"/>
    <w:rsid w:val="00494583"/>
    <w:rsid w:val="004A45E4"/>
    <w:rsid w:val="004C632E"/>
    <w:rsid w:val="004D25FE"/>
    <w:rsid w:val="004F20EC"/>
    <w:rsid w:val="004F5767"/>
    <w:rsid w:val="004F6457"/>
    <w:rsid w:val="00505C2E"/>
    <w:rsid w:val="0052601C"/>
    <w:rsid w:val="00545B7C"/>
    <w:rsid w:val="005752C6"/>
    <w:rsid w:val="00582A72"/>
    <w:rsid w:val="005A63F8"/>
    <w:rsid w:val="005B5C03"/>
    <w:rsid w:val="005D747D"/>
    <w:rsid w:val="005E5C31"/>
    <w:rsid w:val="005F0963"/>
    <w:rsid w:val="006574FB"/>
    <w:rsid w:val="00666C58"/>
    <w:rsid w:val="00682E33"/>
    <w:rsid w:val="00683554"/>
    <w:rsid w:val="006D3DDA"/>
    <w:rsid w:val="006D5FC3"/>
    <w:rsid w:val="00706531"/>
    <w:rsid w:val="007119CF"/>
    <w:rsid w:val="00712585"/>
    <w:rsid w:val="0071529F"/>
    <w:rsid w:val="0073047D"/>
    <w:rsid w:val="00730FD7"/>
    <w:rsid w:val="007544D5"/>
    <w:rsid w:val="00784270"/>
    <w:rsid w:val="007A0207"/>
    <w:rsid w:val="007A1A31"/>
    <w:rsid w:val="007E2D97"/>
    <w:rsid w:val="007F42BA"/>
    <w:rsid w:val="00806425"/>
    <w:rsid w:val="00821660"/>
    <w:rsid w:val="008329EC"/>
    <w:rsid w:val="008478F8"/>
    <w:rsid w:val="008677E2"/>
    <w:rsid w:val="00875589"/>
    <w:rsid w:val="00884DFC"/>
    <w:rsid w:val="008B3346"/>
    <w:rsid w:val="008E5478"/>
    <w:rsid w:val="00905845"/>
    <w:rsid w:val="00922558"/>
    <w:rsid w:val="0092405C"/>
    <w:rsid w:val="009251B6"/>
    <w:rsid w:val="009464A4"/>
    <w:rsid w:val="009827EF"/>
    <w:rsid w:val="009A68F7"/>
    <w:rsid w:val="009C098B"/>
    <w:rsid w:val="009D63C3"/>
    <w:rsid w:val="009E7131"/>
    <w:rsid w:val="009F3B74"/>
    <w:rsid w:val="00A55915"/>
    <w:rsid w:val="00A566EC"/>
    <w:rsid w:val="00A92436"/>
    <w:rsid w:val="00AA3767"/>
    <w:rsid w:val="00AB0FB5"/>
    <w:rsid w:val="00AB48BB"/>
    <w:rsid w:val="00AD427D"/>
    <w:rsid w:val="00AD47F6"/>
    <w:rsid w:val="00AE0422"/>
    <w:rsid w:val="00AE16DD"/>
    <w:rsid w:val="00B145E2"/>
    <w:rsid w:val="00B7064F"/>
    <w:rsid w:val="00B71B7F"/>
    <w:rsid w:val="00BE7EA7"/>
    <w:rsid w:val="00BF489E"/>
    <w:rsid w:val="00C07A8F"/>
    <w:rsid w:val="00C130EC"/>
    <w:rsid w:val="00C274D1"/>
    <w:rsid w:val="00C2775B"/>
    <w:rsid w:val="00C37683"/>
    <w:rsid w:val="00C543A4"/>
    <w:rsid w:val="00C54B5E"/>
    <w:rsid w:val="00C60C68"/>
    <w:rsid w:val="00C70102"/>
    <w:rsid w:val="00CD288B"/>
    <w:rsid w:val="00CD4D18"/>
    <w:rsid w:val="00CF16F1"/>
    <w:rsid w:val="00D11000"/>
    <w:rsid w:val="00D750B7"/>
    <w:rsid w:val="00D81F54"/>
    <w:rsid w:val="00D949CB"/>
    <w:rsid w:val="00D95D0A"/>
    <w:rsid w:val="00DA11A6"/>
    <w:rsid w:val="00DE05B4"/>
    <w:rsid w:val="00DF01E4"/>
    <w:rsid w:val="00DF24C4"/>
    <w:rsid w:val="00E21EFC"/>
    <w:rsid w:val="00E33EFD"/>
    <w:rsid w:val="00E4335C"/>
    <w:rsid w:val="00E47D0F"/>
    <w:rsid w:val="00E56F3D"/>
    <w:rsid w:val="00E81210"/>
    <w:rsid w:val="00E86C79"/>
    <w:rsid w:val="00E97EB6"/>
    <w:rsid w:val="00EA6968"/>
    <w:rsid w:val="00EB00C1"/>
    <w:rsid w:val="00EB4C27"/>
    <w:rsid w:val="00EB6216"/>
    <w:rsid w:val="00ED2135"/>
    <w:rsid w:val="00EF4F65"/>
    <w:rsid w:val="00F11AC9"/>
    <w:rsid w:val="00F6189C"/>
    <w:rsid w:val="00F65060"/>
    <w:rsid w:val="00F7396E"/>
    <w:rsid w:val="00F91EEE"/>
    <w:rsid w:val="00FC1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8523"/>
  <w15:chartTrackingRefBased/>
  <w15:docId w15:val="{11249B66-043A-4FED-975A-D0724EF7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6EC"/>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683"/>
    <w:pPr>
      <w:ind w:left="720"/>
      <w:contextualSpacing/>
    </w:pPr>
    <w:rPr>
      <w:lang w:val="en-GB"/>
    </w:rPr>
  </w:style>
  <w:style w:type="paragraph" w:customStyle="1" w:styleId="Default">
    <w:name w:val="Default"/>
    <w:rsid w:val="00DF24C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16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55D"/>
    <w:rPr>
      <w:lang w:val="en-IE"/>
    </w:rPr>
  </w:style>
  <w:style w:type="paragraph" w:styleId="Footer">
    <w:name w:val="footer"/>
    <w:basedOn w:val="Normal"/>
    <w:link w:val="FooterChar"/>
    <w:uiPriority w:val="99"/>
    <w:unhideWhenUsed/>
    <w:rsid w:val="00016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55D"/>
    <w:rPr>
      <w:lang w:val="en-IE"/>
    </w:rPr>
  </w:style>
  <w:style w:type="paragraph" w:styleId="FootnoteText">
    <w:name w:val="footnote text"/>
    <w:basedOn w:val="Normal"/>
    <w:link w:val="FootnoteTextChar"/>
    <w:semiHidden/>
    <w:unhideWhenUsed/>
    <w:rsid w:val="009F3B74"/>
    <w:pPr>
      <w:spacing w:after="0" w:line="240" w:lineRule="auto"/>
    </w:pPr>
    <w:rPr>
      <w:sz w:val="20"/>
      <w:szCs w:val="20"/>
    </w:rPr>
  </w:style>
  <w:style w:type="character" w:customStyle="1" w:styleId="FootnoteTextChar">
    <w:name w:val="Footnote Text Char"/>
    <w:basedOn w:val="DefaultParagraphFont"/>
    <w:link w:val="FootnoteText"/>
    <w:semiHidden/>
    <w:rsid w:val="009F3B74"/>
    <w:rPr>
      <w:sz w:val="20"/>
      <w:szCs w:val="20"/>
      <w:lang w:val="en-IE"/>
    </w:rPr>
  </w:style>
  <w:style w:type="character" w:styleId="FootnoteReference">
    <w:name w:val="footnote reference"/>
    <w:basedOn w:val="DefaultParagraphFont"/>
    <w:semiHidden/>
    <w:unhideWhenUsed/>
    <w:rsid w:val="009F3B74"/>
    <w:rPr>
      <w:vertAlign w:val="superscript"/>
    </w:rPr>
  </w:style>
  <w:style w:type="character" w:styleId="Strong">
    <w:name w:val="Strong"/>
    <w:uiPriority w:val="22"/>
    <w:qFormat/>
    <w:rsid w:val="00381D96"/>
    <w:rPr>
      <w:b/>
      <w:bCs/>
    </w:rPr>
  </w:style>
  <w:style w:type="paragraph" w:styleId="Revision">
    <w:name w:val="Revision"/>
    <w:hidden/>
    <w:uiPriority w:val="99"/>
    <w:semiHidden/>
    <w:rsid w:val="004D25FE"/>
    <w:pPr>
      <w:spacing w:after="0" w:line="240" w:lineRule="auto"/>
    </w:pPr>
    <w:rPr>
      <w:lang w:val="en-IE"/>
    </w:rPr>
  </w:style>
  <w:style w:type="character" w:styleId="CommentReference">
    <w:name w:val="annotation reference"/>
    <w:basedOn w:val="DefaultParagraphFont"/>
    <w:uiPriority w:val="99"/>
    <w:semiHidden/>
    <w:unhideWhenUsed/>
    <w:rsid w:val="00C07A8F"/>
    <w:rPr>
      <w:sz w:val="16"/>
      <w:szCs w:val="16"/>
    </w:rPr>
  </w:style>
  <w:style w:type="paragraph" w:styleId="CommentText">
    <w:name w:val="annotation text"/>
    <w:basedOn w:val="Normal"/>
    <w:link w:val="CommentTextChar"/>
    <w:uiPriority w:val="99"/>
    <w:semiHidden/>
    <w:unhideWhenUsed/>
    <w:rsid w:val="00C07A8F"/>
    <w:pPr>
      <w:spacing w:line="240" w:lineRule="auto"/>
    </w:pPr>
    <w:rPr>
      <w:sz w:val="20"/>
      <w:szCs w:val="20"/>
    </w:rPr>
  </w:style>
  <w:style w:type="character" w:customStyle="1" w:styleId="CommentTextChar">
    <w:name w:val="Comment Text Char"/>
    <w:basedOn w:val="DefaultParagraphFont"/>
    <w:link w:val="CommentText"/>
    <w:uiPriority w:val="99"/>
    <w:semiHidden/>
    <w:rsid w:val="00C07A8F"/>
    <w:rPr>
      <w:sz w:val="20"/>
      <w:szCs w:val="20"/>
      <w:lang w:val="en-IE"/>
    </w:rPr>
  </w:style>
  <w:style w:type="paragraph" w:styleId="BalloonText">
    <w:name w:val="Balloon Text"/>
    <w:basedOn w:val="Normal"/>
    <w:link w:val="BalloonTextChar"/>
    <w:uiPriority w:val="99"/>
    <w:semiHidden/>
    <w:unhideWhenUsed/>
    <w:rsid w:val="00C07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A8F"/>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6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4BF6E-1CE4-4B04-8F3D-D8000C80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 Eran (EEAS)</dc:creator>
  <cp:keywords/>
  <dc:description/>
  <cp:lastModifiedBy>KROLAK Natalia (EEAS-GENEVA)</cp:lastModifiedBy>
  <cp:revision>16</cp:revision>
  <cp:lastPrinted>2025-08-22T14:52:00Z</cp:lastPrinted>
  <dcterms:created xsi:type="dcterms:W3CDTF">2025-08-12T12:50:00Z</dcterms:created>
  <dcterms:modified xsi:type="dcterms:W3CDTF">2025-08-25T10:15:00Z</dcterms:modified>
</cp:coreProperties>
</file>